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D6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Ин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формация о проведенных контрольных мероприятиях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 </w:t>
      </w:r>
    </w:p>
    <w:p w:rsidR="00A95E4B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Управ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лением финансов Администрации муниципального образования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«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Муниципальный округ </w:t>
      </w:r>
      <w:proofErr w:type="spellStart"/>
      <w:r w:rsidRPr="00E8313B">
        <w:rPr>
          <w:rFonts w:ascii="PT Astra Serif" w:hAnsi="PT Astra Serif" w:cs="Times New Roman"/>
          <w:b/>
          <w:sz w:val="20"/>
          <w:szCs w:val="20"/>
        </w:rPr>
        <w:t>Киясовский</w:t>
      </w:r>
      <w:proofErr w:type="spellEnd"/>
      <w:r w:rsidRPr="00E8313B">
        <w:rPr>
          <w:rFonts w:ascii="PT Astra Serif" w:hAnsi="PT Astra Serif" w:cs="Times New Roman"/>
          <w:b/>
          <w:sz w:val="20"/>
          <w:szCs w:val="20"/>
        </w:rPr>
        <w:t xml:space="preserve"> район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 Удмуртской Республики</w:t>
      </w:r>
      <w:r w:rsidRPr="00E8313B">
        <w:rPr>
          <w:rFonts w:ascii="PT Astra Serif" w:hAnsi="PT Astra Serif" w:cs="Times New Roman"/>
          <w:b/>
          <w:sz w:val="20"/>
          <w:szCs w:val="20"/>
        </w:rPr>
        <w:t>»</w:t>
      </w:r>
    </w:p>
    <w:p w:rsidR="003F0842" w:rsidRPr="00E8313B" w:rsidRDefault="00BD7F67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 xml:space="preserve">за </w:t>
      </w:r>
      <w:r w:rsidR="00273DA9" w:rsidRPr="00E8313B">
        <w:rPr>
          <w:rFonts w:ascii="PT Astra Serif" w:hAnsi="PT Astra Serif" w:cs="Times New Roman"/>
          <w:b/>
          <w:sz w:val="20"/>
          <w:szCs w:val="20"/>
        </w:rPr>
        <w:t xml:space="preserve"> 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  </w:t>
      </w:r>
      <w:r w:rsidR="00553304">
        <w:rPr>
          <w:rFonts w:ascii="PT Astra Serif" w:hAnsi="PT Astra Serif" w:cs="Times New Roman"/>
          <w:b/>
          <w:sz w:val="20"/>
          <w:szCs w:val="20"/>
        </w:rPr>
        <w:t>9 месяцев</w:t>
      </w:r>
      <w:r w:rsidR="00D138E2">
        <w:rPr>
          <w:rFonts w:ascii="PT Astra Serif" w:hAnsi="PT Astra Serif" w:cs="Times New Roman"/>
          <w:b/>
          <w:sz w:val="20"/>
          <w:szCs w:val="20"/>
        </w:rPr>
        <w:t xml:space="preserve"> </w:t>
      </w:r>
      <w:r w:rsidR="00F70893" w:rsidRPr="00E8313B">
        <w:rPr>
          <w:rFonts w:ascii="PT Astra Serif" w:hAnsi="PT Astra Serif" w:cs="Times New Roman"/>
          <w:b/>
          <w:sz w:val="20"/>
          <w:szCs w:val="20"/>
        </w:rPr>
        <w:t xml:space="preserve"> 2024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год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4"/>
        <w:gridCol w:w="994"/>
        <w:gridCol w:w="1712"/>
        <w:gridCol w:w="1869"/>
        <w:gridCol w:w="4820"/>
        <w:gridCol w:w="2372"/>
        <w:gridCol w:w="2976"/>
      </w:tblGrid>
      <w:tr w:rsidR="005A7E60" w:rsidRPr="00E8313B" w:rsidTr="005A7E60">
        <w:tc>
          <w:tcPr>
            <w:tcW w:w="67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№</w:t>
            </w: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п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99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Дата акта</w:t>
            </w:r>
          </w:p>
        </w:tc>
        <w:tc>
          <w:tcPr>
            <w:tcW w:w="1712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869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Тема проверки</w:t>
            </w:r>
          </w:p>
        </w:tc>
        <w:tc>
          <w:tcPr>
            <w:tcW w:w="4820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Нарушения</w:t>
            </w:r>
          </w:p>
        </w:tc>
        <w:tc>
          <w:tcPr>
            <w:tcW w:w="2372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Меры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принятые по результатам проверки</w:t>
            </w:r>
          </w:p>
        </w:tc>
        <w:tc>
          <w:tcPr>
            <w:tcW w:w="2976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Информация об устранении нарушений</w:t>
            </w:r>
          </w:p>
        </w:tc>
      </w:tr>
      <w:tr w:rsidR="00F70893" w:rsidRPr="00E8313B" w:rsidTr="005A7E60"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16.02.2024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района УР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Выявлена переплата ежемесячной доплаты работнику по должности «заместитель начальника Управления образования» в сумме </w:t>
            </w:r>
            <w:r w:rsidRPr="000C4E0C">
              <w:rPr>
                <w:rFonts w:ascii="PT Astra Serif" w:hAnsi="PT Astra Serif" w:cs="Times New Roman"/>
                <w:sz w:val="16"/>
                <w:szCs w:val="16"/>
              </w:rPr>
              <w:t>2875,0 руб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., за работу с детьми с ограниченными возможностями здоровья, организация и проведение психолого-медико-педагогической комиссии, ведение  индивидуальной программы реабилитации 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абилитации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инвалида.</w:t>
            </w:r>
          </w:p>
        </w:tc>
        <w:tc>
          <w:tcPr>
            <w:tcW w:w="2372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5A7E60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Данное нарушение устранено, основанием является - письмо Управления образования Администрации муниципального образования «муниципальный округ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от 04.03.2024г.,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28.02.2024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Подведомственные учреждения МКУК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РКМЦ»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управления дебиторской задолженностью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1.В нарушение п. 69 Приказа Минфина России от 25.03.2011г. №33н (ред. от 13.10.2023)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в Сведении по дебиторской и кредиторской задолженности (ф. 0503769) не указана просроченная дебиторская задолженность  МБУК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МДК» в сумме </w:t>
            </w:r>
            <w:r w:rsidRPr="000C4E0C">
              <w:rPr>
                <w:rFonts w:ascii="PT Astra Serif" w:hAnsi="PT Astra Serif" w:cs="Times New Roman"/>
                <w:sz w:val="16"/>
                <w:szCs w:val="16"/>
              </w:rPr>
              <w:t>15146,88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руб.;</w:t>
            </w:r>
            <w:proofErr w:type="gram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2.В нарушение общих требований 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 утвержденных Приказом Министерства финансов Российской Федерации от 03.12.2017г. №274н в результате проведенной инвентаризации, в заключени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комиссии не  указана сумма  просроченной дебиторской задолженности;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3.Сверка взаимных расчетов  с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поставщиками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имеющими дебиторскую задолженность на 01.01.2024г.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проводилась не в полном объеме.</w:t>
            </w:r>
            <w:r w:rsidR="00256C9C" w:rsidRPr="00E8313B">
              <w:rPr>
                <w:rFonts w:ascii="PT Astra Serif" w:hAnsi="PT Astra Serif"/>
              </w:rPr>
              <w:t xml:space="preserve">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 результате проверки подтверждения остатка дебиторской задолженности на 01.01.2024г. по актам сверки взаимных расчетов с </w:t>
            </w:r>
            <w:proofErr w:type="spellStart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>Оборотно</w:t>
            </w:r>
            <w:proofErr w:type="spellEnd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-сальдовыми ведомостями по счету 206.00 «Расчеты по выданным авансам» обнаружено расхождение на сумму 2782,12 руб. 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4.Не проводились меры по взысканию просроченной задолженности, не проводилась работа по снижению задолженности прошлых лет, не приняты меры к устранению расхождений выявленных в результате сверки взаимных расчетов.</w:t>
            </w:r>
          </w:p>
        </w:tc>
        <w:tc>
          <w:tcPr>
            <w:tcW w:w="2372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Выдано представление от </w:t>
            </w:r>
            <w:r w:rsidR="00150EEA" w:rsidRPr="00E8313B">
              <w:rPr>
                <w:rFonts w:ascii="PT Astra Serif" w:hAnsi="PT Astra Serif" w:cs="Times New Roman"/>
                <w:sz w:val="16"/>
                <w:szCs w:val="16"/>
              </w:rPr>
              <w:t>25.03.2024г. №1</w:t>
            </w:r>
          </w:p>
        </w:tc>
        <w:tc>
          <w:tcPr>
            <w:tcW w:w="2976" w:type="dxa"/>
          </w:tcPr>
          <w:p w:rsidR="00B5609D" w:rsidRPr="00B5609D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 25.04.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2024г.</w:t>
            </w:r>
          </w:p>
          <w:p w:rsidR="00F70893" w:rsidRPr="00E8313B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5609D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принята к сведению. Ведущему бухгалтеру 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15.03.2024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детский сад №1»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ab/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1. В нарушение ст.133 ТК РФ, работнику  по должности «инструктор по физической культуре» –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до минимального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размера оплаты труда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 февраль и апрель  в сумме 104,34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  В нарушение Положения об оплате труда</w:t>
            </w:r>
            <w:r w:rsidRPr="00E8313B">
              <w:rPr>
                <w:rFonts w:ascii="PT Astra Serif" w:hAnsi="PT Astra Serif"/>
              </w:rPr>
              <w:t xml:space="preserve">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работников бюджетных, казенных образовательных организаций и иных учреждений, подведомственных Управлению образования, утвержденным Постановлением Администрации муниципального образования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09.08.2013г. № 533 (далее – Положение об оплате труда), работнику по должности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«воспитатель»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заработной платы за сентябрь в сумме 190,31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 В нарушение ст.157 ТК РФ,  работнику  по должности «помощник воспитателя» излишне начислено за частично оплачиваемый отпуск в феврале на основании приказа заведующего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детского сада №1 от 07.12.2023г. №10 Л/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С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сумме 4515,36 руб.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4. В нарушение п.13 Положения об оплате труда,  работнику  по должности «воспитатель» излишне начислена надбавка за работу в сельских населенных пунктах в августе в сумме </w:t>
            </w: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2334,79 руб.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372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Данные нарушения устранены, основанием является - письмо Муниципального бюджетного дошкольного образовательного учреждения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№1» от 28.03.2024г.,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994" w:type="dxa"/>
          </w:tcPr>
          <w:p w:rsidR="00F7089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21.03.2024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районный музей Кривоногова Петра Александровича»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В нарушение п. 60.2 ТК РФ работнику  по должности «методист» произведена выплата за расширение зоны обслуживания без соглашения сторон трудового договора в сумме </w:t>
            </w: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6986,81 руб.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372" w:type="dxa"/>
          </w:tcPr>
          <w:p w:rsidR="00F70893" w:rsidRPr="00E8313B" w:rsidRDefault="00935F1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10.04.2024г. №2</w:t>
            </w:r>
          </w:p>
        </w:tc>
        <w:tc>
          <w:tcPr>
            <w:tcW w:w="2976" w:type="dxa"/>
          </w:tcPr>
          <w:p w:rsidR="00F70893" w:rsidRPr="00E8313B" w:rsidRDefault="00284059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представлена 03.05.2024г. </w:t>
            </w:r>
            <w:r w:rsidR="00935F13">
              <w:rPr>
                <w:rFonts w:ascii="PT Astra Serif" w:hAnsi="PT Astra Serif" w:cs="Times New Roman"/>
                <w:sz w:val="16"/>
                <w:szCs w:val="16"/>
              </w:rPr>
              <w:t>Данное представление рассмотрено на Совете.</w:t>
            </w:r>
          </w:p>
        </w:tc>
      </w:tr>
      <w:tr w:rsidR="00935F13" w:rsidRPr="00E8313B" w:rsidTr="005A7E60">
        <w:trPr>
          <w:trHeight w:val="1639"/>
        </w:trPr>
        <w:tc>
          <w:tcPr>
            <w:tcW w:w="674" w:type="dxa"/>
          </w:tcPr>
          <w:p w:rsidR="00935F13" w:rsidRPr="00E8313B" w:rsidRDefault="00935F1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994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20.05.2024</w:t>
            </w:r>
          </w:p>
        </w:tc>
        <w:tc>
          <w:tcPr>
            <w:tcW w:w="1712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централизованная библиотечная система»</w:t>
            </w:r>
          </w:p>
        </w:tc>
        <w:tc>
          <w:tcPr>
            <w:tcW w:w="1869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35F13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4820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части 6 статьи 38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 (далее – Закон №44-ФЗ») </w:t>
            </w:r>
            <w:r w:rsidR="000C4E0C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контрактный управляющий, не имеет  дополнительное профессиональное образование в сфере закупок.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 части 8 статьи 16 Закона №44-ФЗ  объем финансового обеспечения в Плане-графике закупок товаров, работ, услуг на 2023 год не приведен в соответствие в связи с изменением показателей Плана финансово-хозяйственной деятельности.  </w:t>
            </w:r>
          </w:p>
          <w:p w:rsidR="00935F13" w:rsidRPr="00E8313B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12 Постановления Правительства РФ от 30.09.2019г. №1279 «О планах-графиках закупок и о признании утратившими силу отдельных решений Правительства Российской Федерации»  План-график товаров, работ, услуг от  27.12.2023г. сформирован сверх выделенных бюджетных обязательств.</w:t>
            </w:r>
          </w:p>
        </w:tc>
        <w:tc>
          <w:tcPr>
            <w:tcW w:w="2372" w:type="dxa"/>
          </w:tcPr>
          <w:p w:rsidR="00935F13" w:rsidRDefault="00284059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22.05.2024г. №3</w:t>
            </w:r>
          </w:p>
        </w:tc>
        <w:tc>
          <w:tcPr>
            <w:tcW w:w="2976" w:type="dxa"/>
          </w:tcPr>
          <w:p w:rsidR="00284059" w:rsidRPr="00284059" w:rsidRDefault="00284059" w:rsidP="00284059">
            <w:pPr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24.06.2024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г.</w:t>
            </w:r>
          </w:p>
          <w:p w:rsidR="00935F13" w:rsidRDefault="00284059" w:rsidP="00284059">
            <w:pPr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Информация принята к сведению. Директору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ЦБС»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</w:tc>
      </w:tr>
      <w:tr w:rsidR="00284059" w:rsidRPr="00E8313B" w:rsidTr="005A7E60">
        <w:trPr>
          <w:trHeight w:val="1639"/>
        </w:trPr>
        <w:tc>
          <w:tcPr>
            <w:tcW w:w="674" w:type="dxa"/>
          </w:tcPr>
          <w:p w:rsidR="00284059" w:rsidRDefault="00284059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994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11.06.2024</w:t>
            </w:r>
          </w:p>
        </w:tc>
        <w:tc>
          <w:tcPr>
            <w:tcW w:w="1712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МБОУДО «Дом детского творчества»</w:t>
            </w:r>
          </w:p>
        </w:tc>
        <w:tc>
          <w:tcPr>
            <w:tcW w:w="1869" w:type="dxa"/>
          </w:tcPr>
          <w:p w:rsidR="00284059" w:rsidRPr="00935F13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полноты и достоверности отчетности об исполнении муниципального задания</w:t>
            </w:r>
          </w:p>
        </w:tc>
        <w:tc>
          <w:tcPr>
            <w:tcW w:w="4820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1.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соответствии с Приказом Министерства просвещения Российской Федерации от 30.09.2020г. №533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09.11.2018г. №196» 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Киясовским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ДДТ  не внесено изменение в Устав в наименование вида деятельности - реализация дополнительной общеобразовательной общеразвивающей программы для детей социально-педагогической направленности, на – социально-гуманитарная направленность;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2.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пункте 2 раздела 1 муниципального задания  Уникальные номера реестровой записи  по технической, естественнонаучной и художественной направленностям не  соответствуют уникальным номерам услуги указанным в Общероссийском базовом (отраслевом) перечне (классификаторе) государственных и муниципальных услуг, оказываемых физическим лицам;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>3. В пункте  9.1 муниципального задания указаны нормативные правовые акты, утратившие силу на дату составления муниципального задания;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4.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пункта 4 статьи 69.2 Бюджетного кодекса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Российской Федерации  31.07.1998г. №145-ФЗ, пункта 9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утвержденного постановлением Администрации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31.12.2015г. №670 объем финансового обеспечения выполнения муниципального задания рассчитан   без  нормативных затрат на выполнение</w:t>
            </w:r>
            <w:proofErr w:type="gram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муниципальных работ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5.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15 Приказа Министерства финансов России от 21.07.2011г.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 муниципальное задание на 2023 год  и на плановый период 2024 и 2025 годов от 12.01.2023г., размещено  на официальном сайте bus.gov.ru с нарушением срока публикации;</w:t>
            </w:r>
            <w:proofErr w:type="gramEnd"/>
          </w:p>
          <w:p w:rsid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6.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Форма заключенного соглашения о порядке и условиях предоставления субсидии на финансовое обеспечение выполнения муниципального  задания от 09.01.2023г. не соответствует утвержденной Приказом Минфина России от 31.10.2016г. №198н типовой форме соглашения о предоставлении субсидии из федерального бюджета федеральному бюджетному или автономному учреждению на финансовое обеспечение выполнения государственного задания на оказание государственных услуг.</w:t>
            </w:r>
            <w:proofErr w:type="gramEnd"/>
          </w:p>
        </w:tc>
        <w:tc>
          <w:tcPr>
            <w:tcW w:w="2372" w:type="dxa"/>
          </w:tcPr>
          <w:p w:rsidR="00284059" w:rsidRDefault="00553304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Выдано представление от 03.07.2024г. №4</w:t>
            </w:r>
          </w:p>
        </w:tc>
        <w:tc>
          <w:tcPr>
            <w:tcW w:w="2976" w:type="dxa"/>
          </w:tcPr>
          <w:p w:rsidR="00284059" w:rsidRDefault="00553304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10.07.2024г.</w:t>
            </w:r>
          </w:p>
          <w:p w:rsidR="00B966AB" w:rsidRDefault="00B966AB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Выявленные нарушения приняты во внимание. Директору  </w:t>
            </w:r>
            <w:r w:rsidRPr="00B966AB">
              <w:rPr>
                <w:rFonts w:ascii="PT Astra Serif" w:hAnsi="PT Astra Serif" w:cs="Times New Roman"/>
                <w:sz w:val="16"/>
                <w:szCs w:val="16"/>
              </w:rPr>
              <w:t>МБОУДО «Дом детского творчества»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и руководителю группы МКУ «ЦБ 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района УР» вынесены замечания.</w:t>
            </w:r>
          </w:p>
        </w:tc>
      </w:tr>
      <w:tr w:rsidR="00553304" w:rsidRPr="00E8313B" w:rsidTr="005A7E60">
        <w:trPr>
          <w:trHeight w:val="1639"/>
        </w:trPr>
        <w:tc>
          <w:tcPr>
            <w:tcW w:w="674" w:type="dxa"/>
          </w:tcPr>
          <w:p w:rsidR="00553304" w:rsidRDefault="00553304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994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04.07.2024</w:t>
            </w:r>
          </w:p>
        </w:tc>
        <w:tc>
          <w:tcPr>
            <w:tcW w:w="1712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</w:t>
            </w:r>
          </w:p>
        </w:tc>
        <w:tc>
          <w:tcPr>
            <w:tcW w:w="1869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2FA2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4820" w:type="dxa"/>
          </w:tcPr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1.В нарушение  ч.8 ст.16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(далее – Закон №44-ФЗ) объем финансового обеспечения в Плане-графике закупок на 2023 год не приведен в соответствие в связи с изменением показателей Плана финансово-хозяйственной деятельности на 2023 год и  изменением соответствующих соглашений о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предоставлении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субсидий;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2.Несоблюдение условий реализации контрактов (договоров) в части своевременности расчетов по контрактам (договорам) на сумму 290486,0 руб.;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3.В нарушение ч.3 ст.94 Закона №44-ФЗ  экспертиза полученного товара не проводилась (5 случаев);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4.По условиям контрактов не составлялся  Акт приемки товара (3 случая);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5.В нарушение ч.7 с.94 Закона №44-ФЗ составлен Акт оказанных услуг  на проведение периодических и предварительных медицинских осмотров работников Муниципального бюджетного дошкольного образовательного учреждения «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  с БУЗ УР «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районная больница Министерства здравоохранения Удмуртской Республики» без указания даты,  подписан  одним членом экспертной комиссии при приемке  оказанных услуг   на сумму 64973,62 руб., которая не соответствует указанной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сумме в дополнительном соглашении б/н  от 24.10.2023г.  к договору №мз-2023-3-044-103472/09-2023 от 11.09.2023г. 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6.В нарушение ст.19 Закона №44-ФЗ согласно счету-фактуре №44 от 19.04.2023г. произведен закуп ноутбука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F+Flaptop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и МФУ лазерное HP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Laser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MFP 135w у  ИП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Чухванцева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Сергея Леонидовича, без определения соответствия  требований к потребительским свойствам (в том числе характеристикам качества) и иным характеристикам товаров, работ, услуг, позволяющие обеспечить государственные и муниципальные нужды, но не приводящие к закупкам товаров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, </w:t>
            </w: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Федерации, которые должны быть указаны в утвержденном Ведомственном перечне отдельных видов товаров, работ, услуг, их потребительские свойства (в том числе качество), и иные характеристики (в том числе предельные цены товаров, работ, услуг)  к ним, закупаемым для обеспечения муниципальных нужд подведомственных учреждений Управления образования Администрации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муниципального образования «Муниципальный округ 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Республики»; </w:t>
            </w:r>
          </w:p>
          <w:p w:rsidR="00553304" w:rsidRPr="00284059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7.В нарушение ч.3 ст.103 Закона №44-ФЗ, требований  постановления  Правительства Российской Федерации от 28.11.2013г. №1084 «О порядке ведения реестра контрактов, заключенных заказчиками, и реестра контрактов, содержащего сведения, составляющие государственную тайну»,  выявлены нарушения установленных сроков направления Заказчиком документов и информации в реестр контрактов и размещение в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ЕИС</w:t>
            </w:r>
          </w:p>
        </w:tc>
        <w:tc>
          <w:tcPr>
            <w:tcW w:w="2372" w:type="dxa"/>
          </w:tcPr>
          <w:p w:rsidR="00553304" w:rsidRDefault="00F90EE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Выдано представление от 10.07.2024г. №5</w:t>
            </w:r>
          </w:p>
        </w:tc>
        <w:tc>
          <w:tcPr>
            <w:tcW w:w="2976" w:type="dxa"/>
          </w:tcPr>
          <w:p w:rsidR="00553304" w:rsidRDefault="00F90EE3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12.08.2024г.</w:t>
            </w:r>
          </w:p>
          <w:p w:rsidR="00F90EE3" w:rsidRDefault="00F90EE3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рассмотрено. </w:t>
            </w:r>
            <w:r w:rsidR="00683946">
              <w:rPr>
                <w:rFonts w:ascii="PT Astra Serif" w:hAnsi="PT Astra Serif" w:cs="Times New Roman"/>
                <w:sz w:val="16"/>
                <w:szCs w:val="16"/>
              </w:rPr>
              <w:t xml:space="preserve">Заведующему </w:t>
            </w:r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</w:t>
            </w:r>
            <w:r w:rsidR="00683946">
              <w:rPr>
                <w:rFonts w:ascii="PT Astra Serif" w:hAnsi="PT Astra Serif" w:cs="Times New Roman"/>
                <w:sz w:val="16"/>
                <w:szCs w:val="16"/>
              </w:rPr>
              <w:t xml:space="preserve"> вынесено замечание.</w:t>
            </w:r>
          </w:p>
        </w:tc>
      </w:tr>
      <w:tr w:rsidR="00683946" w:rsidRPr="00E8313B" w:rsidTr="00683946">
        <w:trPr>
          <w:trHeight w:val="830"/>
        </w:trPr>
        <w:tc>
          <w:tcPr>
            <w:tcW w:w="674" w:type="dxa"/>
          </w:tcPr>
          <w:p w:rsidR="00683946" w:rsidRDefault="00683946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8 </w:t>
            </w:r>
          </w:p>
        </w:tc>
        <w:tc>
          <w:tcPr>
            <w:tcW w:w="994" w:type="dxa"/>
          </w:tcPr>
          <w:p w:rsidR="00683946" w:rsidRDefault="00683946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05.09.2024</w:t>
            </w:r>
          </w:p>
        </w:tc>
        <w:tc>
          <w:tcPr>
            <w:tcW w:w="1712" w:type="dxa"/>
          </w:tcPr>
          <w:p w:rsidR="00683946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Ильдибаевская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ООШ»</w:t>
            </w:r>
          </w:p>
        </w:tc>
        <w:tc>
          <w:tcPr>
            <w:tcW w:w="1869" w:type="dxa"/>
          </w:tcPr>
          <w:p w:rsidR="00683946" w:rsidRPr="00552FA2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полноты и достоверности бухгалтерской отчетности</w:t>
            </w:r>
          </w:p>
        </w:tc>
        <w:tc>
          <w:tcPr>
            <w:tcW w:w="4820" w:type="dxa"/>
          </w:tcPr>
          <w:p w:rsidR="00683946" w:rsidRPr="00284059" w:rsidRDefault="00683946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Нарушения не обнаружены</w:t>
            </w:r>
          </w:p>
        </w:tc>
        <w:tc>
          <w:tcPr>
            <w:tcW w:w="2372" w:type="dxa"/>
          </w:tcPr>
          <w:p w:rsidR="00683946" w:rsidRDefault="00683946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683946" w:rsidRDefault="00683946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683946" w:rsidRPr="00E8313B" w:rsidTr="005A7E60">
        <w:trPr>
          <w:trHeight w:val="1639"/>
        </w:trPr>
        <w:tc>
          <w:tcPr>
            <w:tcW w:w="674" w:type="dxa"/>
          </w:tcPr>
          <w:p w:rsidR="00683946" w:rsidRDefault="00683946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994" w:type="dxa"/>
          </w:tcPr>
          <w:p w:rsidR="00683946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25.09.2024</w:t>
            </w:r>
          </w:p>
        </w:tc>
        <w:tc>
          <w:tcPr>
            <w:tcW w:w="1712" w:type="dxa"/>
          </w:tcPr>
          <w:p w:rsidR="00683946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Мушаковская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1869" w:type="dxa"/>
          </w:tcPr>
          <w:p w:rsidR="00683946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D42D0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4820" w:type="dxa"/>
          </w:tcPr>
          <w:p w:rsidR="00683946" w:rsidRPr="00683946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1.В нарушение  ч.8 ст.16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(далее – Закон №44-ФЗ) объем финансового обеспечения в Плане-графике закупок на 2023 год не приведен в соответствие в связи с изменением лимитов бюджетных обязательств;</w:t>
            </w:r>
            <w:proofErr w:type="gramEnd"/>
          </w:p>
          <w:p w:rsidR="00683946" w:rsidRPr="00683946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2.Управлением образования Администрации муниципального образования «Муниципальный округ </w:t>
            </w:r>
            <w:proofErr w:type="spell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не утверждены нормативно-правовые акты в сфере закупок для подведомственных учреждений;</w:t>
            </w:r>
          </w:p>
          <w:p w:rsidR="00683946" w:rsidRPr="00683946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3.Произведена переплата за оказание охранных услуг по расторгнутому в одностороннем порядке Контракту №ВР00943553-СТ от 16.06.2023г. с ООО Частной охранной организацией «Центурион» в сумме 52416,0 рублей;</w:t>
            </w:r>
          </w:p>
          <w:p w:rsidR="00683946" w:rsidRPr="00683946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4. Несоблюдение условий контрактов (договоров) в части своевременности расчетов по контрактам (договорам) н</w:t>
            </w:r>
            <w:r w:rsidR="000C4E0C">
              <w:rPr>
                <w:rFonts w:ascii="PT Astra Serif" w:hAnsi="PT Astra Serif" w:cs="Times New Roman"/>
                <w:sz w:val="16"/>
                <w:szCs w:val="16"/>
              </w:rPr>
              <w:t>а сумму 312060,0 руб.</w:t>
            </w:r>
            <w:proofErr w:type="gramStart"/>
            <w:r w:rsidR="000C4E0C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;</w:t>
            </w:r>
            <w:proofErr w:type="gramEnd"/>
          </w:p>
          <w:p w:rsidR="00683946" w:rsidRPr="00683946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5. В нарушение ч.3 ст.94 Закона №44-ФЗ  экспертиза полученного товара не проводилась (2 случая);</w:t>
            </w:r>
          </w:p>
          <w:p w:rsidR="00683946" w:rsidRPr="00284059" w:rsidRDefault="00683946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6. По условиям контрактов не составлялся  Акт приемки выполненных </w:t>
            </w:r>
            <w:proofErr w:type="gram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работ</w:t>
            </w:r>
            <w:proofErr w:type="gramEnd"/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по форме установленной  контрактом  (2 случая).</w:t>
            </w:r>
          </w:p>
        </w:tc>
        <w:tc>
          <w:tcPr>
            <w:tcW w:w="2372" w:type="dxa"/>
          </w:tcPr>
          <w:p w:rsidR="00683946" w:rsidRDefault="00683946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683946" w:rsidRDefault="00683946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 w:rsidR="003F0842" w:rsidRPr="00E8313B" w:rsidRDefault="003F0842" w:rsidP="003F0842">
      <w:pPr>
        <w:ind w:firstLine="426"/>
        <w:jc w:val="center"/>
        <w:rPr>
          <w:rFonts w:ascii="PT Astra Serif" w:hAnsi="PT Astra Serif" w:cs="Times New Roman"/>
          <w:sz w:val="16"/>
          <w:szCs w:val="16"/>
        </w:rPr>
      </w:pPr>
    </w:p>
    <w:sectPr w:rsidR="003F0842" w:rsidRPr="00E8313B" w:rsidSect="00DB6AD6"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27A"/>
    <w:multiLevelType w:val="hybridMultilevel"/>
    <w:tmpl w:val="28D85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219B0"/>
    <w:multiLevelType w:val="hybridMultilevel"/>
    <w:tmpl w:val="D5FA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6951"/>
    <w:multiLevelType w:val="hybridMultilevel"/>
    <w:tmpl w:val="2BC6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F6B08"/>
    <w:multiLevelType w:val="hybridMultilevel"/>
    <w:tmpl w:val="AFFA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B170A"/>
    <w:multiLevelType w:val="hybridMultilevel"/>
    <w:tmpl w:val="19DA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923C7"/>
    <w:multiLevelType w:val="hybridMultilevel"/>
    <w:tmpl w:val="44E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A"/>
    <w:rsid w:val="000227F2"/>
    <w:rsid w:val="0005572E"/>
    <w:rsid w:val="000A6A3F"/>
    <w:rsid w:val="000B5E0F"/>
    <w:rsid w:val="000C4E0C"/>
    <w:rsid w:val="00102A34"/>
    <w:rsid w:val="0011031F"/>
    <w:rsid w:val="00124494"/>
    <w:rsid w:val="00141C98"/>
    <w:rsid w:val="001474B0"/>
    <w:rsid w:val="00150EEA"/>
    <w:rsid w:val="001A3ACF"/>
    <w:rsid w:val="001B2400"/>
    <w:rsid w:val="001D6F5F"/>
    <w:rsid w:val="00202D29"/>
    <w:rsid w:val="00256C9C"/>
    <w:rsid w:val="00272FD2"/>
    <w:rsid w:val="00273DA9"/>
    <w:rsid w:val="00284059"/>
    <w:rsid w:val="00322D86"/>
    <w:rsid w:val="003546B4"/>
    <w:rsid w:val="003647FD"/>
    <w:rsid w:val="00364924"/>
    <w:rsid w:val="00371F38"/>
    <w:rsid w:val="00376922"/>
    <w:rsid w:val="003F0842"/>
    <w:rsid w:val="00450CA2"/>
    <w:rsid w:val="0046532B"/>
    <w:rsid w:val="004F6308"/>
    <w:rsid w:val="004F70A3"/>
    <w:rsid w:val="00525A8D"/>
    <w:rsid w:val="00553304"/>
    <w:rsid w:val="00557E62"/>
    <w:rsid w:val="005A7E60"/>
    <w:rsid w:val="005D49B8"/>
    <w:rsid w:val="006073AE"/>
    <w:rsid w:val="006142D7"/>
    <w:rsid w:val="006249FA"/>
    <w:rsid w:val="00683946"/>
    <w:rsid w:val="006872C0"/>
    <w:rsid w:val="006C4219"/>
    <w:rsid w:val="006D6987"/>
    <w:rsid w:val="00720C6A"/>
    <w:rsid w:val="00726E40"/>
    <w:rsid w:val="0073529B"/>
    <w:rsid w:val="0073693D"/>
    <w:rsid w:val="0075144D"/>
    <w:rsid w:val="007A033F"/>
    <w:rsid w:val="007B6FD0"/>
    <w:rsid w:val="007C42F2"/>
    <w:rsid w:val="007D58A4"/>
    <w:rsid w:val="007F58B3"/>
    <w:rsid w:val="00805662"/>
    <w:rsid w:val="008314F8"/>
    <w:rsid w:val="00833556"/>
    <w:rsid w:val="00876AF1"/>
    <w:rsid w:val="00906994"/>
    <w:rsid w:val="00911EDC"/>
    <w:rsid w:val="00914EEB"/>
    <w:rsid w:val="00916230"/>
    <w:rsid w:val="00935F13"/>
    <w:rsid w:val="00995A88"/>
    <w:rsid w:val="009C618F"/>
    <w:rsid w:val="00A300B5"/>
    <w:rsid w:val="00A70CE5"/>
    <w:rsid w:val="00A95E4B"/>
    <w:rsid w:val="00AA4BCD"/>
    <w:rsid w:val="00AC152B"/>
    <w:rsid w:val="00AE2A28"/>
    <w:rsid w:val="00B45A04"/>
    <w:rsid w:val="00B472DB"/>
    <w:rsid w:val="00B5609D"/>
    <w:rsid w:val="00B966AB"/>
    <w:rsid w:val="00BC1713"/>
    <w:rsid w:val="00BD7F67"/>
    <w:rsid w:val="00C758B9"/>
    <w:rsid w:val="00C90FF1"/>
    <w:rsid w:val="00C965AF"/>
    <w:rsid w:val="00CB6B17"/>
    <w:rsid w:val="00CC315A"/>
    <w:rsid w:val="00CF4E63"/>
    <w:rsid w:val="00CF5AEB"/>
    <w:rsid w:val="00D11D82"/>
    <w:rsid w:val="00D138E2"/>
    <w:rsid w:val="00D22F17"/>
    <w:rsid w:val="00D325B8"/>
    <w:rsid w:val="00D565D4"/>
    <w:rsid w:val="00D56B7F"/>
    <w:rsid w:val="00D64AF0"/>
    <w:rsid w:val="00DB687A"/>
    <w:rsid w:val="00DB6AD6"/>
    <w:rsid w:val="00DD33B1"/>
    <w:rsid w:val="00DD3C34"/>
    <w:rsid w:val="00DE3BF0"/>
    <w:rsid w:val="00DE4669"/>
    <w:rsid w:val="00E3349E"/>
    <w:rsid w:val="00E50ADD"/>
    <w:rsid w:val="00E8313B"/>
    <w:rsid w:val="00E90C08"/>
    <w:rsid w:val="00F05070"/>
    <w:rsid w:val="00F45324"/>
    <w:rsid w:val="00F454DA"/>
    <w:rsid w:val="00F70893"/>
    <w:rsid w:val="00F725AC"/>
    <w:rsid w:val="00F85BB5"/>
    <w:rsid w:val="00F90EE3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Киясово</Company>
  <LinksUpToDate>false</LinksUpToDate>
  <CharactersWithSpaces>13878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Елена Евгеньевна</dc:creator>
  <cp:keywords/>
  <dc:description/>
  <cp:lastModifiedBy>Черняева Елена Евгеньевна</cp:lastModifiedBy>
  <cp:revision>76</cp:revision>
  <cp:lastPrinted>2024-08-13T04:51:00Z</cp:lastPrinted>
  <dcterms:created xsi:type="dcterms:W3CDTF">2019-04-01T07:45:00Z</dcterms:created>
  <dcterms:modified xsi:type="dcterms:W3CDTF">2024-10-23T07:19:00Z</dcterms:modified>
</cp:coreProperties>
</file>